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23092B">
                              <w:t>21</w:t>
                            </w:r>
                          </w:p>
                          <w:p w:rsidR="00297BAF" w:rsidRDefault="001C7F97" w:rsidP="00297BAF">
                            <w:pPr>
                              <w:jc w:val="center"/>
                            </w:pPr>
                            <w:r>
                              <w:t xml:space="preserve">February </w:t>
                            </w:r>
                            <w:r w:rsidR="0023092B">
                              <w:t>24-28</w:t>
                            </w:r>
                            <w:r w:rsidR="00BF31CF">
                              <w:t>,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23092B">
                        <w:t>21</w:t>
                      </w:r>
                    </w:p>
                    <w:p w:rsidR="00297BAF" w:rsidRDefault="001C7F97" w:rsidP="00297BAF">
                      <w:pPr>
                        <w:jc w:val="center"/>
                      </w:pPr>
                      <w:r>
                        <w:t xml:space="preserve">February </w:t>
                      </w:r>
                      <w:r w:rsidR="0023092B">
                        <w:t>24-28</w:t>
                      </w:r>
                      <w:r w:rsidR="00BF31CF">
                        <w:t>,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3C0109" w:rsidRP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You wake up, go the bathroom and look in the mirror.  </w:t>
                            </w:r>
                            <w:r w:rsidR="003C0109" w:rsidRP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A different face stares back at you.  Begin your story here.</w:t>
                            </w:r>
                            <w:bookmarkStart w:id="0" w:name="_GoBack"/>
                            <w:bookmarkEnd w:id="0"/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Tuesday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When we earn another “positive day,” what should our class reward be?  Describe it with detail and how we need to plan for it.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3092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Make</w:t>
                            </w:r>
                            <w:proofErr w:type="gramEnd"/>
                            <w:r w:rsidR="0023092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a Pro/Con chart with 3 arguments per side on the </w:t>
                            </w:r>
                            <w:r w:rsid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following topic:  S</w:t>
                            </w:r>
                            <w:r w:rsidR="0023092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now day makeups during Spring Break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C7F97" w:rsidRPr="003C0109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3C0109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Choose</w:t>
                            </w:r>
                            <w:proofErr w:type="gramEnd"/>
                            <w:r w:rsidR="003C010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one side of the argument from last night and write a paragraph supporting your opinion.  Be sure to include at least 3 arguments to support your claim.</w:t>
                            </w:r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Monday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3C0109" w:rsidRPr="003C0109">
                        <w:rPr>
                          <w:rFonts w:cstheme="minorHAnsi"/>
                          <w:sz w:val="30"/>
                          <w:szCs w:val="30"/>
                        </w:rPr>
                        <w:t xml:space="preserve">You wake up, go the bathroom and look in the mirror.  </w:t>
                      </w:r>
                      <w:r w:rsidR="003C0109" w:rsidRPr="003C0109">
                        <w:rPr>
                          <w:rFonts w:cstheme="minorHAnsi"/>
                          <w:sz w:val="30"/>
                          <w:szCs w:val="30"/>
                        </w:rPr>
                        <w:t>A different face stares back at you.  Begin your story here.</w:t>
                      </w:r>
                      <w:bookmarkStart w:id="1" w:name="_GoBack"/>
                      <w:bookmarkEnd w:id="1"/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Tuesday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3C0109">
                        <w:rPr>
                          <w:rFonts w:cstheme="minorHAnsi"/>
                          <w:sz w:val="30"/>
                          <w:szCs w:val="30"/>
                        </w:rPr>
                        <w:t>When we earn another “positive day,” what should our class reward be?  Describe it with detail and how we need to plan for it.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Wednesday</w:t>
                      </w:r>
                      <w:proofErr w:type="gramStart"/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23092B">
                        <w:rPr>
                          <w:rFonts w:cstheme="minorHAnsi"/>
                          <w:sz w:val="30"/>
                          <w:szCs w:val="30"/>
                        </w:rPr>
                        <w:t>Make</w:t>
                      </w:r>
                      <w:proofErr w:type="gramEnd"/>
                      <w:r w:rsidR="0023092B">
                        <w:rPr>
                          <w:rFonts w:cstheme="minorHAnsi"/>
                          <w:sz w:val="30"/>
                          <w:szCs w:val="30"/>
                        </w:rPr>
                        <w:t xml:space="preserve"> a Pro/Con chart with 3 arguments per side on the </w:t>
                      </w:r>
                      <w:r w:rsidR="003C0109">
                        <w:rPr>
                          <w:rFonts w:cstheme="minorHAnsi"/>
                          <w:sz w:val="30"/>
                          <w:szCs w:val="30"/>
                        </w:rPr>
                        <w:t>following topic:  S</w:t>
                      </w:r>
                      <w:r w:rsidR="0023092B">
                        <w:rPr>
                          <w:rFonts w:cstheme="minorHAnsi"/>
                          <w:sz w:val="30"/>
                          <w:szCs w:val="30"/>
                        </w:rPr>
                        <w:t>now day makeups during Spring Break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1C7F97" w:rsidRPr="003C0109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Thursday</w:t>
                      </w:r>
                      <w:proofErr w:type="gramStart"/>
                      <w:r w:rsidR="0023092B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-</w:t>
                      </w:r>
                      <w:r w:rsidR="003C0109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3C0109">
                        <w:rPr>
                          <w:rFonts w:cstheme="minorHAnsi"/>
                          <w:sz w:val="30"/>
                          <w:szCs w:val="30"/>
                        </w:rPr>
                        <w:t>Choose</w:t>
                      </w:r>
                      <w:proofErr w:type="gramEnd"/>
                      <w:r w:rsidR="003C0109">
                        <w:rPr>
                          <w:rFonts w:cstheme="minorHAnsi"/>
                          <w:sz w:val="30"/>
                          <w:szCs w:val="30"/>
                        </w:rPr>
                        <w:t xml:space="preserve"> one side of the argument from last night and write a paragraph supporting your opinion.  Be sure to include at least 3 arguments to support your claim.</w:t>
                      </w:r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alliteration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convince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persuade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argument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Default="001C7F97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23092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23092B">
                        <w:rPr>
                          <w:rFonts w:cstheme="minorHAnsi"/>
                          <w:sz w:val="32"/>
                          <w:szCs w:val="32"/>
                        </w:rPr>
                        <w:t>alliteration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23092B">
                        <w:rPr>
                          <w:rFonts w:cstheme="minorHAnsi"/>
                          <w:sz w:val="32"/>
                          <w:szCs w:val="32"/>
                        </w:rPr>
                        <w:t>convince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23092B">
                        <w:rPr>
                          <w:rFonts w:cstheme="minorHAnsi"/>
                          <w:sz w:val="32"/>
                          <w:szCs w:val="32"/>
                        </w:rPr>
                        <w:t>persuade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23092B">
                        <w:rPr>
                          <w:rFonts w:cstheme="minorHAnsi"/>
                          <w:sz w:val="28"/>
                          <w:szCs w:val="28"/>
                        </w:rPr>
                        <w:t>argument</w:t>
                      </w:r>
                      <w:proofErr w:type="gram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Default="001C7F97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5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23092B">
                        <w:rPr>
                          <w:rFonts w:cstheme="minorHAnsi"/>
                          <w:sz w:val="32"/>
                          <w:szCs w:val="32"/>
                        </w:rPr>
                        <w:t>support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23092B" w:rsidRPr="0023092B" w:rsidRDefault="0023092B" w:rsidP="00854CBE">
                            <w:pPr>
                              <w:spacing w:after="0" w:line="240" w:lineRule="auto"/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1- </w:t>
                            </w:r>
                            <w:r w:rsidRPr="0023092B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>Science Academy!  Frog Dissections!</w:t>
                            </w:r>
                          </w:p>
                          <w:p w:rsidR="0023092B" w:rsidRPr="0023092B" w:rsidRDefault="0023092B" w:rsidP="00854CBE">
                            <w:pPr>
                              <w:spacing w:after="0" w:line="240" w:lineRule="auto"/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</w:pPr>
                            <w:r w:rsidRPr="0023092B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 xml:space="preserve">    9:00 – 12:15 (lunch provided)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 – Evening of Entertainment at DPAC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3- Hat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Day 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in honor of Dr.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Suess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7 – 5</w:t>
                            </w:r>
                            <w:r w:rsidRPr="0023092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Science Day 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10-14 – Science Week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  Science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23092B" w:rsidRDefault="0023092B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18-20 – CA’s Quarter 3</w:t>
                            </w:r>
                          </w:p>
                          <w:p w:rsidR="00730676" w:rsidRDefault="0023092B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23092B" w:rsidRPr="0023092B" w:rsidRDefault="0023092B" w:rsidP="00854CBE">
                      <w:pPr>
                        <w:spacing w:after="0" w:line="240" w:lineRule="auto"/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1- </w:t>
                      </w:r>
                      <w:r w:rsidRPr="0023092B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>Science Academy!  Frog Dissections!</w:t>
                      </w:r>
                    </w:p>
                    <w:p w:rsidR="0023092B" w:rsidRPr="0023092B" w:rsidRDefault="0023092B" w:rsidP="00854CBE">
                      <w:pPr>
                        <w:spacing w:after="0" w:line="240" w:lineRule="auto"/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</w:pPr>
                      <w:r w:rsidRPr="0023092B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 xml:space="preserve">    9:00 – 12:15 (lunch provided)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 – Evening of Entertainment at DPAC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3- Hat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Day 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in honor of Dr.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Suess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7 – 5</w:t>
                      </w:r>
                      <w:r w:rsidRPr="0023092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Science Day 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10-14 – Science Week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13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  Science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23092B" w:rsidRDefault="0023092B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18-20 – CA’s Quarter 3</w:t>
                      </w:r>
                    </w:p>
                    <w:p w:rsidR="00730676" w:rsidRDefault="0023092B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continuing with book clubs and weekly guided reading lessons.  Students </w:t>
                            </w:r>
                            <w:r w:rsidR="002309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working on an advertisement filled with figurative language for their final project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2309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 are beginning our persuasive unit this week.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working on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decimals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="001C7F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place value to the thousandths place.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We </w:t>
                            </w:r>
                            <w:r w:rsidR="002309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adding and subtracting decimals, working on expanded form, and multiplying decimals by the end of the week.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continuing to work on motion and design.  Students </w:t>
                            </w:r>
                            <w:r w:rsidR="0023092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be graphing distance and time this week with more hands-on activities.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are continuing with book clubs and weekly guided reading lessons.  Students </w:t>
                      </w:r>
                      <w:r w:rsidR="0023092B">
                        <w:rPr>
                          <w:rFonts w:cstheme="minorHAnsi"/>
                          <w:sz w:val="24"/>
                          <w:szCs w:val="24"/>
                        </w:rPr>
                        <w:t>are working on an advertisement filled with figurative language for their final project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23092B">
                        <w:rPr>
                          <w:rFonts w:cstheme="minorHAnsi"/>
                          <w:sz w:val="24"/>
                          <w:szCs w:val="24"/>
                        </w:rPr>
                        <w:t xml:space="preserve"> We are beginning our persuasive unit this week.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We are working on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decimals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  <w:r w:rsidR="001C7F97">
                        <w:rPr>
                          <w:rFonts w:cstheme="minorHAnsi"/>
                          <w:sz w:val="24"/>
                          <w:szCs w:val="24"/>
                        </w:rPr>
                        <w:t xml:space="preserve"> place value to the thousandths place.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We </w:t>
                      </w:r>
                      <w:r w:rsidR="0023092B">
                        <w:rPr>
                          <w:rFonts w:cstheme="minorHAnsi"/>
                          <w:sz w:val="24"/>
                          <w:szCs w:val="24"/>
                        </w:rPr>
                        <w:t>are adding and subtracting decimals, working on expanded form, and multiplying decimals by the end of the week.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continuing to work on motion and design.  Students </w:t>
                      </w:r>
                      <w:r w:rsidR="0023092B">
                        <w:rPr>
                          <w:rFonts w:cstheme="minorHAnsi"/>
                          <w:sz w:val="24"/>
                          <w:szCs w:val="24"/>
                        </w:rPr>
                        <w:t xml:space="preserve">will be graphing distance and time this week with more hands-on activities.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9B" w:rsidRDefault="00BC159B" w:rsidP="007473D9">
      <w:pPr>
        <w:spacing w:after="0" w:line="240" w:lineRule="auto"/>
      </w:pPr>
      <w:r>
        <w:separator/>
      </w:r>
    </w:p>
  </w:endnote>
  <w:endnote w:type="continuationSeparator" w:id="0">
    <w:p w:rsidR="00BC159B" w:rsidRDefault="00BC159B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9B" w:rsidRDefault="00BC159B" w:rsidP="007473D9">
      <w:pPr>
        <w:spacing w:after="0" w:line="240" w:lineRule="auto"/>
      </w:pPr>
      <w:r>
        <w:separator/>
      </w:r>
    </w:p>
  </w:footnote>
  <w:footnote w:type="continuationSeparator" w:id="0">
    <w:p w:rsidR="00BC159B" w:rsidRDefault="00BC159B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617CA"/>
    <w:rsid w:val="001A083B"/>
    <w:rsid w:val="001A0EA0"/>
    <w:rsid w:val="001A5F8F"/>
    <w:rsid w:val="001C44D8"/>
    <w:rsid w:val="001C7F97"/>
    <w:rsid w:val="0023092B"/>
    <w:rsid w:val="00273395"/>
    <w:rsid w:val="00296D2E"/>
    <w:rsid w:val="00297BAF"/>
    <w:rsid w:val="002D1B2D"/>
    <w:rsid w:val="002D61EE"/>
    <w:rsid w:val="003360F0"/>
    <w:rsid w:val="00343C1E"/>
    <w:rsid w:val="003716EF"/>
    <w:rsid w:val="003A38BB"/>
    <w:rsid w:val="003A6151"/>
    <w:rsid w:val="003C0109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53FA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8C1A3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937D4"/>
    <w:rsid w:val="00BC159B"/>
    <w:rsid w:val="00BC4C5F"/>
    <w:rsid w:val="00BC67CD"/>
    <w:rsid w:val="00BD610C"/>
    <w:rsid w:val="00BD7A11"/>
    <w:rsid w:val="00BF31CF"/>
    <w:rsid w:val="00C01200"/>
    <w:rsid w:val="00C44032"/>
    <w:rsid w:val="00C62ABC"/>
    <w:rsid w:val="00CB5F24"/>
    <w:rsid w:val="00CD15BA"/>
    <w:rsid w:val="00CF4723"/>
    <w:rsid w:val="00CF6AE0"/>
    <w:rsid w:val="00D253BB"/>
    <w:rsid w:val="00D61CA9"/>
    <w:rsid w:val="00D8689A"/>
    <w:rsid w:val="00DA298C"/>
    <w:rsid w:val="00DC247A"/>
    <w:rsid w:val="00E14795"/>
    <w:rsid w:val="00E5284C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2</cp:revision>
  <cp:lastPrinted>2014-02-10T01:11:00Z</cp:lastPrinted>
  <dcterms:created xsi:type="dcterms:W3CDTF">2014-02-24T01:13:00Z</dcterms:created>
  <dcterms:modified xsi:type="dcterms:W3CDTF">2014-02-24T01:13:00Z</dcterms:modified>
</cp:coreProperties>
</file>